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41" w:rsidRPr="009B31DB" w:rsidRDefault="00F06441" w:rsidP="00F06441">
      <w:pPr>
        <w:autoSpaceDE w:val="0"/>
        <w:autoSpaceDN w:val="0"/>
        <w:adjustRightInd w:val="0"/>
        <w:spacing w:before="60" w:after="60"/>
        <w:ind w:firstLine="561"/>
        <w:jc w:val="center"/>
        <w:rPr>
          <w:b/>
          <w:sz w:val="28"/>
          <w:szCs w:val="28"/>
        </w:rPr>
      </w:pPr>
      <w:bookmarkStart w:id="0" w:name="_GoBack"/>
      <w:bookmarkEnd w:id="0"/>
      <w:r>
        <w:rPr>
          <w:b/>
          <w:sz w:val="28"/>
          <w:szCs w:val="28"/>
          <w:lang w:val="nb-NO"/>
        </w:rPr>
        <w:t>Thủ tục đ</w:t>
      </w:r>
      <w:r w:rsidRPr="00691DB1">
        <w:rPr>
          <w:b/>
          <w:sz w:val="28"/>
          <w:szCs w:val="28"/>
          <w:lang w:val="vi-VN"/>
        </w:rPr>
        <w:t>ăng ký Nội quy lao động</w:t>
      </w:r>
      <w:r>
        <w:rPr>
          <w:b/>
          <w:sz w:val="28"/>
          <w:szCs w:val="28"/>
        </w:rPr>
        <w:t xml:space="preserve"> (Mã số TTHC: 2.001955)</w:t>
      </w:r>
    </w:p>
    <w:p w:rsidR="00F06441" w:rsidRPr="00307487" w:rsidRDefault="00F06441" w:rsidP="00F06441">
      <w:pPr>
        <w:autoSpaceDE w:val="0"/>
        <w:autoSpaceDN w:val="0"/>
        <w:adjustRightInd w:val="0"/>
        <w:spacing w:before="60" w:after="60" w:line="288" w:lineRule="auto"/>
        <w:ind w:firstLine="561"/>
        <w:jc w:val="both"/>
        <w:rPr>
          <w:b/>
          <w:sz w:val="4"/>
          <w:lang w:val="nb-N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38"/>
      </w:tblGrid>
      <w:tr w:rsidR="00F06441" w:rsidRPr="0040747C" w:rsidTr="00703FB3">
        <w:tc>
          <w:tcPr>
            <w:tcW w:w="2660" w:type="dxa"/>
            <w:shd w:val="clear" w:color="auto" w:fill="auto"/>
          </w:tcPr>
          <w:p w:rsidR="00F06441" w:rsidRPr="009B31DB" w:rsidRDefault="00F06441" w:rsidP="00703FB3">
            <w:pPr>
              <w:spacing w:before="60" w:after="60" w:line="252" w:lineRule="auto"/>
              <w:rPr>
                <w:b/>
                <w:sz w:val="26"/>
                <w:szCs w:val="26"/>
              </w:rPr>
            </w:pPr>
            <w:r w:rsidRPr="009B31DB">
              <w:rPr>
                <w:b/>
                <w:sz w:val="26"/>
                <w:szCs w:val="26"/>
              </w:rPr>
              <w:t xml:space="preserve">Trình tự thực hiện:  </w:t>
            </w:r>
          </w:p>
        </w:tc>
        <w:tc>
          <w:tcPr>
            <w:tcW w:w="6838" w:type="dxa"/>
            <w:shd w:val="clear" w:color="auto" w:fill="auto"/>
          </w:tcPr>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xml:space="preserve">- Bước 1: Doanh nghiệp nộp </w:t>
            </w:r>
            <w:r>
              <w:rPr>
                <w:rFonts w:ascii="Times New Roman" w:hAnsi="Times New Roman"/>
                <w:sz w:val="26"/>
                <w:szCs w:val="26"/>
                <w:lang w:val="nl-NL"/>
              </w:rPr>
              <w:t xml:space="preserve">hồ sơ đăng ký Nội quy lao động </w:t>
            </w:r>
            <w:r w:rsidRPr="00F563EA">
              <w:rPr>
                <w:rFonts w:ascii="Times New Roman" w:hAnsi="Times New Roman"/>
                <w:sz w:val="26"/>
                <w:szCs w:val="26"/>
                <w:lang w:val="nl-NL"/>
              </w:rPr>
              <w:t>đến Bộ phận tiếp nhận của Ban quản</w:t>
            </w:r>
            <w:r>
              <w:rPr>
                <w:rFonts w:ascii="Times New Roman" w:hAnsi="Times New Roman"/>
                <w:sz w:val="26"/>
                <w:szCs w:val="26"/>
                <w:lang w:val="nl-NL"/>
              </w:rPr>
              <w:t xml:space="preserve"> lý các Khu công nghiệp Bắc Ninh</w:t>
            </w:r>
            <w:r w:rsidRPr="00F563EA">
              <w:rPr>
                <w:rFonts w:ascii="Times New Roman" w:hAnsi="Times New Roman"/>
                <w:sz w:val="26"/>
                <w:szCs w:val="26"/>
                <w:lang w:val="nl-NL"/>
              </w:rPr>
              <w:t>.</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Bước 2: Trong thời hạn 0,5 ngày làm việc kể từ khi</w:t>
            </w:r>
            <w:r>
              <w:rPr>
                <w:rFonts w:ascii="Times New Roman" w:hAnsi="Times New Roman"/>
                <w:sz w:val="26"/>
                <w:szCs w:val="26"/>
                <w:lang w:val="nl-NL"/>
              </w:rPr>
              <w:t xml:space="preserve"> nhận đủ hồ sơ, hồ sơ được chuyển từ Trung tâm HCC tỉnh đến</w:t>
            </w:r>
            <w:r w:rsidRPr="00F563EA">
              <w:rPr>
                <w:rFonts w:ascii="Times New Roman" w:hAnsi="Times New Roman"/>
                <w:sz w:val="26"/>
                <w:szCs w:val="26"/>
                <w:lang w:val="nl-NL"/>
              </w:rPr>
              <w:t xml:space="preserve"> phòng Quản lý lao động để giải quyết.</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Bước 3: Trong thời hạn 0,5 ngày sau khi nhận được hồ sơ, lãnh đạo phòng ký chuyển giao cho chuyên viên phụ trách theo Khu công nghiệp.</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Bước 4: Trong thời hạn 3,25 ngày kể từ khi nhận được hồ sơ chuyên viên nghiên cứu hồ sơ, rà soát nội dung của Nội quy lao động và cho ý kiến:</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Nếu hồ sơ hợp lệ, nội dung Nội quy lao động đúng quy định, chuyên viên Phòng Quản lý lao động in văn bản trình Lãnh đạo Phòng phê duyệt</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Nếu hồ sơ không hợp lệ, nội dung Nội quy lao động không đúng quy định, chuyên viên Phòng Quản lý lao động ghi rõ nội dung không hợp lệ vào tờ quy trình chuyển Lãnh đạo Phòng xem xét.</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Bước 5: Trong thời hạn 1,5 ngày Lãnh đạo Phòng ký duyệt nếu hồ sơ hợp lệ, hoặc có ý kiến vào hồ sơ nếu hồ sơ không hợp lệ.</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Bước 6: Trong thời hạn 0,75 ngày Lãnh đạo Ban ký duyệt nếu hồ sơ hợp lệ, hoặc có ý kiến vào hồ sơ nếu hồ sơ không hợp lệ.</w:t>
            </w:r>
          </w:p>
          <w:p w:rsidR="00F06441" w:rsidRPr="00F563EA" w:rsidRDefault="00F06441" w:rsidP="00703FB3">
            <w:pPr>
              <w:pStyle w:val="NormalWeb"/>
              <w:spacing w:before="60" w:beforeAutospacing="0" w:after="60" w:afterAutospacing="0"/>
              <w:jc w:val="both"/>
              <w:rPr>
                <w:rFonts w:ascii="Times New Roman" w:hAnsi="Times New Roman"/>
                <w:sz w:val="26"/>
                <w:szCs w:val="26"/>
                <w:lang w:val="nl-NL"/>
              </w:rPr>
            </w:pPr>
            <w:r w:rsidRPr="00F563EA">
              <w:rPr>
                <w:rFonts w:ascii="Times New Roman" w:hAnsi="Times New Roman"/>
                <w:sz w:val="26"/>
                <w:szCs w:val="26"/>
                <w:lang w:val="nl-NL"/>
              </w:rPr>
              <w:t xml:space="preserve">- Bước 7: Trong thời hạn 0,5 ngày, văn thư đóng dấu chuyển Bộ phận </w:t>
            </w:r>
            <w:r>
              <w:rPr>
                <w:rFonts w:ascii="Times New Roman" w:hAnsi="Times New Roman"/>
                <w:sz w:val="26"/>
                <w:szCs w:val="26"/>
                <w:lang w:val="nl-NL"/>
              </w:rPr>
              <w:t>T</w:t>
            </w:r>
            <w:r w:rsidRPr="00F563EA">
              <w:rPr>
                <w:rFonts w:ascii="Times New Roman" w:hAnsi="Times New Roman"/>
                <w:sz w:val="26"/>
                <w:szCs w:val="26"/>
                <w:lang w:val="nl-NL"/>
              </w:rPr>
              <w:t xml:space="preserve">rả kết quả </w:t>
            </w:r>
            <w:r>
              <w:rPr>
                <w:rFonts w:ascii="Times New Roman" w:hAnsi="Times New Roman"/>
                <w:sz w:val="26"/>
                <w:szCs w:val="26"/>
                <w:lang w:val="nl-NL"/>
              </w:rPr>
              <w:t>của Trung tâm HCC tỉnh.</w:t>
            </w:r>
          </w:p>
        </w:tc>
      </w:tr>
      <w:tr w:rsidR="00F06441" w:rsidRPr="00CF5B2B" w:rsidTr="00703FB3">
        <w:tc>
          <w:tcPr>
            <w:tcW w:w="2660" w:type="dxa"/>
            <w:shd w:val="clear" w:color="auto" w:fill="auto"/>
          </w:tcPr>
          <w:p w:rsidR="00F06441" w:rsidRPr="009B31DB" w:rsidRDefault="00F06441" w:rsidP="00703FB3">
            <w:pPr>
              <w:spacing w:before="60" w:after="60" w:line="252" w:lineRule="auto"/>
              <w:rPr>
                <w:b/>
                <w:sz w:val="26"/>
                <w:szCs w:val="26"/>
              </w:rPr>
            </w:pPr>
            <w:r w:rsidRPr="009B31DB">
              <w:rPr>
                <w:b/>
                <w:sz w:val="26"/>
                <w:szCs w:val="26"/>
              </w:rPr>
              <w:t>Cách thức thực hiện:</w:t>
            </w:r>
          </w:p>
        </w:tc>
        <w:tc>
          <w:tcPr>
            <w:tcW w:w="6838" w:type="dxa"/>
            <w:shd w:val="clear" w:color="auto" w:fill="auto"/>
          </w:tcPr>
          <w:p w:rsidR="00F06441" w:rsidRPr="003B05BC" w:rsidRDefault="00F06441"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F06441" w:rsidRDefault="00F06441"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rực tuyến mức độ 3</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F06441" w:rsidRPr="003110D0" w:rsidRDefault="00F06441"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Thành phần hồ sơ:</w:t>
            </w:r>
          </w:p>
        </w:tc>
        <w:tc>
          <w:tcPr>
            <w:tcW w:w="6838" w:type="dxa"/>
            <w:shd w:val="clear" w:color="auto" w:fill="auto"/>
          </w:tcPr>
          <w:p w:rsidR="00F06441" w:rsidRPr="003E4200" w:rsidRDefault="00F06441" w:rsidP="00F06441">
            <w:pPr>
              <w:numPr>
                <w:ilvl w:val="0"/>
                <w:numId w:val="1"/>
              </w:numPr>
              <w:spacing w:before="60" w:after="60"/>
              <w:ind w:left="209" w:hanging="209"/>
              <w:jc w:val="both"/>
              <w:rPr>
                <w:sz w:val="26"/>
                <w:szCs w:val="26"/>
                <w:lang w:val="nl-NL"/>
              </w:rPr>
            </w:pPr>
            <w:r w:rsidRPr="003E4200">
              <w:rPr>
                <w:sz w:val="26"/>
                <w:szCs w:val="26"/>
                <w:lang w:val="nl-NL"/>
              </w:rPr>
              <w:t>Công văn đề nghị đăng ký Nội quy lao động</w:t>
            </w:r>
          </w:p>
          <w:p w:rsidR="00F06441" w:rsidRPr="003E4200" w:rsidRDefault="00F06441" w:rsidP="00F06441">
            <w:pPr>
              <w:numPr>
                <w:ilvl w:val="0"/>
                <w:numId w:val="1"/>
              </w:numPr>
              <w:tabs>
                <w:tab w:val="left" w:pos="209"/>
              </w:tabs>
              <w:spacing w:before="60" w:after="60"/>
              <w:ind w:left="-74" w:firstLine="74"/>
              <w:jc w:val="both"/>
              <w:rPr>
                <w:sz w:val="26"/>
                <w:szCs w:val="26"/>
                <w:lang w:val="nl-NL"/>
              </w:rPr>
            </w:pPr>
            <w:r w:rsidRPr="003E4200">
              <w:rPr>
                <w:sz w:val="26"/>
                <w:szCs w:val="26"/>
                <w:lang w:val="nl-NL"/>
              </w:rPr>
              <w:t>Các văn bản của người sử dụng lao động có quy định liên quan đến kỷ luật lao động và trách nhiệm vật chất.</w:t>
            </w:r>
          </w:p>
          <w:p w:rsidR="00F06441" w:rsidRPr="003E4200" w:rsidRDefault="00F06441" w:rsidP="00F06441">
            <w:pPr>
              <w:numPr>
                <w:ilvl w:val="0"/>
                <w:numId w:val="1"/>
              </w:numPr>
              <w:tabs>
                <w:tab w:val="left" w:pos="209"/>
              </w:tabs>
              <w:spacing w:before="60" w:after="60"/>
              <w:ind w:left="-74" w:firstLine="74"/>
              <w:jc w:val="both"/>
              <w:rPr>
                <w:sz w:val="26"/>
                <w:szCs w:val="26"/>
                <w:lang w:val="nl-NL"/>
              </w:rPr>
            </w:pPr>
            <w:r w:rsidRPr="003E4200">
              <w:rPr>
                <w:sz w:val="26"/>
                <w:szCs w:val="26"/>
                <w:lang w:val="nl-NL"/>
              </w:rPr>
              <w:t>Biên bản góp ý kiến của tổ chức đại diện tập thể lao động tại cơ sở;</w:t>
            </w:r>
          </w:p>
          <w:p w:rsidR="00F06441" w:rsidRDefault="00F06441" w:rsidP="00703FB3">
            <w:pPr>
              <w:spacing w:before="60" w:after="60"/>
              <w:jc w:val="both"/>
              <w:rPr>
                <w:sz w:val="26"/>
                <w:szCs w:val="26"/>
                <w:lang w:val="nl-NL"/>
              </w:rPr>
            </w:pPr>
            <w:r>
              <w:rPr>
                <w:sz w:val="26"/>
                <w:szCs w:val="26"/>
                <w:lang w:val="nl-NL"/>
              </w:rPr>
              <w:t xml:space="preserve">- Nội quy Lao động: </w:t>
            </w:r>
            <w:r w:rsidRPr="003E4200">
              <w:rPr>
                <w:sz w:val="26"/>
                <w:szCs w:val="26"/>
                <w:lang w:val="nl-NL"/>
              </w:rPr>
              <w:t xml:space="preserve">03 quyển </w:t>
            </w:r>
            <w:r>
              <w:rPr>
                <w:sz w:val="26"/>
                <w:szCs w:val="26"/>
                <w:lang w:val="nl-NL"/>
              </w:rPr>
              <w:t>(</w:t>
            </w:r>
            <w:r w:rsidRPr="003E4200">
              <w:rPr>
                <w:sz w:val="26"/>
                <w:szCs w:val="26"/>
                <w:lang w:val="nl-NL"/>
              </w:rPr>
              <w:t>có chữ ký của người có thẩm quyền và đóng dấu giáp lai</w:t>
            </w:r>
            <w:r>
              <w:rPr>
                <w:sz w:val="26"/>
                <w:szCs w:val="26"/>
                <w:lang w:val="nl-NL"/>
              </w:rPr>
              <w:t>)</w:t>
            </w:r>
            <w:r w:rsidRPr="003E4200">
              <w:rPr>
                <w:sz w:val="26"/>
                <w:szCs w:val="26"/>
                <w:lang w:val="nl-NL"/>
              </w:rPr>
              <w:t xml:space="preserve">, trong đó: </w:t>
            </w:r>
          </w:p>
          <w:p w:rsidR="00F06441" w:rsidRDefault="00F06441" w:rsidP="00703FB3">
            <w:pPr>
              <w:spacing w:before="60" w:after="60"/>
              <w:jc w:val="both"/>
              <w:rPr>
                <w:sz w:val="26"/>
                <w:szCs w:val="26"/>
                <w:lang w:val="nl-NL"/>
              </w:rPr>
            </w:pPr>
            <w:r>
              <w:rPr>
                <w:sz w:val="26"/>
                <w:szCs w:val="26"/>
                <w:lang w:val="nl-NL"/>
              </w:rPr>
              <w:t xml:space="preserve">+ </w:t>
            </w:r>
            <w:r w:rsidRPr="003E4200">
              <w:rPr>
                <w:sz w:val="26"/>
                <w:szCs w:val="26"/>
                <w:lang w:val="nl-NL"/>
              </w:rPr>
              <w:t xml:space="preserve">01 quyển giữ lại Ban quản lý các Khu công nghiệp Bắc </w:t>
            </w:r>
            <w:r>
              <w:rPr>
                <w:sz w:val="26"/>
                <w:szCs w:val="26"/>
                <w:lang w:val="nl-NL"/>
              </w:rPr>
              <w:t>Ninh;</w:t>
            </w:r>
          </w:p>
          <w:p w:rsidR="00F06441" w:rsidRPr="003E4200" w:rsidRDefault="00F06441" w:rsidP="00703FB3">
            <w:pPr>
              <w:spacing w:before="60" w:after="60"/>
              <w:jc w:val="both"/>
              <w:rPr>
                <w:sz w:val="26"/>
                <w:szCs w:val="26"/>
                <w:lang w:val="nl-NL"/>
              </w:rPr>
            </w:pPr>
            <w:r>
              <w:rPr>
                <w:sz w:val="26"/>
                <w:szCs w:val="26"/>
                <w:lang w:val="nl-NL"/>
              </w:rPr>
              <w:t>+</w:t>
            </w:r>
            <w:r w:rsidRPr="003E4200">
              <w:rPr>
                <w:sz w:val="26"/>
                <w:szCs w:val="26"/>
                <w:lang w:val="nl-NL"/>
              </w:rPr>
              <w:t xml:space="preserve"> 02 quyển trả Doanh nghiệp.</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lastRenderedPageBreak/>
              <w:t>Số lượng hồ sơ:</w:t>
            </w:r>
          </w:p>
        </w:tc>
        <w:tc>
          <w:tcPr>
            <w:tcW w:w="6838" w:type="dxa"/>
            <w:shd w:val="clear" w:color="auto" w:fill="auto"/>
          </w:tcPr>
          <w:p w:rsidR="00F06441" w:rsidRPr="009B31DB" w:rsidRDefault="00F06441" w:rsidP="00703FB3">
            <w:pPr>
              <w:widowControl w:val="0"/>
              <w:shd w:val="clear" w:color="auto" w:fill="FFFFFF"/>
              <w:spacing w:before="60" w:line="360" w:lineRule="exact"/>
              <w:jc w:val="both"/>
              <w:rPr>
                <w:color w:val="000000"/>
                <w:sz w:val="26"/>
                <w:szCs w:val="26"/>
                <w:lang w:val="nl-NL"/>
              </w:rPr>
            </w:pPr>
            <w:r w:rsidRPr="009B31DB">
              <w:rPr>
                <w:sz w:val="26"/>
                <w:szCs w:val="26"/>
                <w:lang w:val="nl-NL"/>
              </w:rPr>
              <w:t>03 bộ hồ sơ</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Thời hạn giải quyết:</w:t>
            </w:r>
          </w:p>
        </w:tc>
        <w:tc>
          <w:tcPr>
            <w:tcW w:w="6838" w:type="dxa"/>
            <w:shd w:val="clear" w:color="auto" w:fill="auto"/>
          </w:tcPr>
          <w:p w:rsidR="00F06441" w:rsidRPr="009B31DB" w:rsidRDefault="00F06441" w:rsidP="00703FB3">
            <w:pPr>
              <w:widowControl w:val="0"/>
              <w:shd w:val="clear" w:color="auto" w:fill="FFFFFF"/>
              <w:spacing w:before="60" w:line="360" w:lineRule="exact"/>
              <w:jc w:val="both"/>
              <w:rPr>
                <w:color w:val="000000"/>
                <w:sz w:val="26"/>
                <w:szCs w:val="26"/>
                <w:lang w:val="nl-NL"/>
              </w:rPr>
            </w:pPr>
            <w:r w:rsidRPr="009B31DB">
              <w:rPr>
                <w:sz w:val="26"/>
                <w:szCs w:val="26"/>
                <w:lang w:val="nl-NL"/>
              </w:rPr>
              <w:t>07 ngày làm việc</w:t>
            </w:r>
            <w:r>
              <w:rPr>
                <w:sz w:val="26"/>
                <w:szCs w:val="26"/>
                <w:lang w:val="nl-NL"/>
              </w:rPr>
              <w:t xml:space="preserve"> kể từ khi BQL nhận đủ hồ sơ hợp lệ</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Cơ quan có thẩm quyền quyết định:</w:t>
            </w:r>
          </w:p>
        </w:tc>
        <w:tc>
          <w:tcPr>
            <w:tcW w:w="6838" w:type="dxa"/>
            <w:shd w:val="clear" w:color="auto" w:fill="auto"/>
            <w:vAlign w:val="center"/>
          </w:tcPr>
          <w:p w:rsidR="00F06441" w:rsidRPr="009B31DB" w:rsidRDefault="00F06441" w:rsidP="00703FB3">
            <w:pPr>
              <w:pStyle w:val="NormalWeb"/>
              <w:spacing w:before="60" w:beforeAutospacing="0" w:after="60" w:afterAutospacing="0"/>
              <w:jc w:val="both"/>
              <w:rPr>
                <w:rFonts w:ascii="Times New Roman" w:hAnsi="Times New Roman"/>
                <w:sz w:val="26"/>
                <w:szCs w:val="26"/>
                <w:lang w:val="nl-NL"/>
              </w:rPr>
            </w:pPr>
            <w:r w:rsidRPr="009B31DB">
              <w:rPr>
                <w:rFonts w:ascii="Times New Roman" w:hAnsi="Times New Roman"/>
                <w:color w:val="000000"/>
                <w:sz w:val="26"/>
                <w:szCs w:val="26"/>
                <w:lang w:val="nl-NL"/>
              </w:rPr>
              <w:t xml:space="preserve">Ban quản lý các Khu công nghiệp Bắc Ninh </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Cơ quan thực hiện TTHC:</w:t>
            </w:r>
          </w:p>
        </w:tc>
        <w:tc>
          <w:tcPr>
            <w:tcW w:w="6838" w:type="dxa"/>
            <w:shd w:val="clear" w:color="auto" w:fill="auto"/>
            <w:vAlign w:val="center"/>
          </w:tcPr>
          <w:p w:rsidR="00F06441" w:rsidRPr="009B31DB" w:rsidRDefault="00F06441" w:rsidP="00703FB3">
            <w:pPr>
              <w:pStyle w:val="NormalWeb"/>
              <w:spacing w:before="60" w:beforeAutospacing="0" w:after="60" w:afterAutospacing="0"/>
              <w:jc w:val="both"/>
              <w:rPr>
                <w:rFonts w:ascii="Times New Roman" w:hAnsi="Times New Roman"/>
                <w:sz w:val="26"/>
                <w:szCs w:val="26"/>
                <w:lang w:val="nl-NL"/>
              </w:rPr>
            </w:pPr>
            <w:r w:rsidRPr="009B31DB">
              <w:rPr>
                <w:rFonts w:ascii="Times New Roman" w:hAnsi="Times New Roman"/>
                <w:color w:val="000000"/>
                <w:sz w:val="26"/>
                <w:szCs w:val="26"/>
                <w:lang w:val="nl-NL"/>
              </w:rPr>
              <w:t xml:space="preserve">Ban quản lý các Khu công nghiệp Bắc Ninh </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 xml:space="preserve">Đối tượng thực hiện TTHC: </w:t>
            </w:r>
          </w:p>
        </w:tc>
        <w:tc>
          <w:tcPr>
            <w:tcW w:w="6838" w:type="dxa"/>
            <w:shd w:val="clear" w:color="auto" w:fill="auto"/>
            <w:vAlign w:val="center"/>
          </w:tcPr>
          <w:p w:rsidR="00F06441" w:rsidRPr="009B31DB" w:rsidRDefault="00F06441" w:rsidP="00703FB3">
            <w:pPr>
              <w:pStyle w:val="NormalWeb"/>
              <w:spacing w:before="60" w:beforeAutospacing="0" w:after="60" w:afterAutospacing="0"/>
              <w:jc w:val="both"/>
              <w:rPr>
                <w:rFonts w:ascii="Times New Roman" w:hAnsi="Times New Roman"/>
                <w:sz w:val="26"/>
                <w:szCs w:val="26"/>
                <w:lang w:val="nl-NL"/>
              </w:rPr>
            </w:pPr>
            <w:r w:rsidRPr="009B31DB">
              <w:rPr>
                <w:rFonts w:ascii="Times New Roman" w:hAnsi="Times New Roman"/>
                <w:sz w:val="26"/>
                <w:szCs w:val="26"/>
                <w:lang w:val="nl-NL"/>
              </w:rPr>
              <w:t xml:space="preserve">Các Doanh nghiệp trong Khu công nghiêp </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sv-SE"/>
              </w:rPr>
            </w:pPr>
            <w:r w:rsidRPr="009B31DB">
              <w:rPr>
                <w:b/>
                <w:sz w:val="26"/>
                <w:szCs w:val="26"/>
                <w:lang w:val="sv-SE"/>
              </w:rPr>
              <w:t>Kết quả thực hiện TTHC:</w:t>
            </w:r>
          </w:p>
        </w:tc>
        <w:tc>
          <w:tcPr>
            <w:tcW w:w="6838" w:type="dxa"/>
            <w:shd w:val="clear" w:color="auto" w:fill="auto"/>
            <w:vAlign w:val="center"/>
          </w:tcPr>
          <w:p w:rsidR="00F06441" w:rsidRPr="009B31DB" w:rsidRDefault="00F06441" w:rsidP="00703FB3">
            <w:pPr>
              <w:pStyle w:val="NormalWeb"/>
              <w:spacing w:before="60" w:beforeAutospacing="0" w:after="60" w:afterAutospacing="0"/>
              <w:jc w:val="both"/>
              <w:rPr>
                <w:rFonts w:ascii="Times New Roman" w:hAnsi="Times New Roman"/>
                <w:sz w:val="26"/>
                <w:szCs w:val="26"/>
                <w:lang w:val="sv-SE"/>
              </w:rPr>
            </w:pPr>
            <w:r w:rsidRPr="009B31DB">
              <w:rPr>
                <w:rFonts w:ascii="Times New Roman" w:hAnsi="Times New Roman"/>
                <w:color w:val="000000"/>
                <w:sz w:val="26"/>
                <w:szCs w:val="26"/>
                <w:lang w:val="sv-SE"/>
              </w:rPr>
              <w:t>Văn bản thông báo Nội quy lao động</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Lệ phí:</w:t>
            </w:r>
          </w:p>
        </w:tc>
        <w:tc>
          <w:tcPr>
            <w:tcW w:w="6838" w:type="dxa"/>
            <w:shd w:val="clear" w:color="auto" w:fill="auto"/>
            <w:vAlign w:val="center"/>
          </w:tcPr>
          <w:p w:rsidR="00F06441" w:rsidRPr="009B31DB" w:rsidRDefault="00F06441" w:rsidP="00703FB3">
            <w:pPr>
              <w:pStyle w:val="NormalWeb"/>
              <w:spacing w:before="60" w:beforeAutospacing="0" w:after="60" w:afterAutospacing="0"/>
              <w:jc w:val="both"/>
              <w:rPr>
                <w:rFonts w:ascii="Times New Roman" w:hAnsi="Times New Roman"/>
                <w:sz w:val="26"/>
                <w:szCs w:val="26"/>
                <w:lang w:val="nl-NL"/>
              </w:rPr>
            </w:pPr>
            <w:r w:rsidRPr="009B31DB">
              <w:rPr>
                <w:rFonts w:ascii="Times New Roman" w:hAnsi="Times New Roman"/>
                <w:sz w:val="26"/>
                <w:szCs w:val="26"/>
                <w:lang w:val="nl-NL"/>
              </w:rPr>
              <w:t>Không.</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Tên mẫu đơn, mẫu tờ khai:</w:t>
            </w:r>
          </w:p>
        </w:tc>
        <w:tc>
          <w:tcPr>
            <w:tcW w:w="6838" w:type="dxa"/>
            <w:shd w:val="clear" w:color="auto" w:fill="auto"/>
            <w:vAlign w:val="center"/>
          </w:tcPr>
          <w:p w:rsidR="00F06441" w:rsidRPr="009B31DB" w:rsidRDefault="00F06441" w:rsidP="00703FB3">
            <w:pPr>
              <w:pStyle w:val="NormalWeb"/>
              <w:spacing w:before="60" w:beforeAutospacing="0" w:after="60" w:afterAutospacing="0"/>
              <w:jc w:val="both"/>
              <w:rPr>
                <w:rFonts w:ascii="Times New Roman" w:hAnsi="Times New Roman"/>
                <w:i/>
                <w:sz w:val="26"/>
                <w:szCs w:val="26"/>
                <w:lang w:val="nl-NL"/>
              </w:rPr>
            </w:pPr>
            <w:r w:rsidRPr="009B31DB">
              <w:rPr>
                <w:rFonts w:ascii="Times New Roman" w:hAnsi="Times New Roman"/>
                <w:sz w:val="26"/>
                <w:szCs w:val="26"/>
                <w:lang w:val="nl-NL"/>
              </w:rPr>
              <w:t>Văn bản đề nghị đăng ký Nội quy lao động (Doanh nghiệp tự xây dựng văn bản)</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nl-NL"/>
              </w:rPr>
            </w:pPr>
            <w:r w:rsidRPr="009B31DB">
              <w:rPr>
                <w:b/>
                <w:sz w:val="26"/>
                <w:szCs w:val="26"/>
                <w:lang w:val="nl-NL"/>
              </w:rPr>
              <w:t xml:space="preserve"> Yêu cầu, điều kiện thực hiện TTHC:</w:t>
            </w:r>
          </w:p>
        </w:tc>
        <w:tc>
          <w:tcPr>
            <w:tcW w:w="6838" w:type="dxa"/>
            <w:shd w:val="clear" w:color="auto" w:fill="auto"/>
            <w:vAlign w:val="center"/>
          </w:tcPr>
          <w:p w:rsidR="00F06441" w:rsidRPr="009B31DB" w:rsidRDefault="00F06441" w:rsidP="00703FB3">
            <w:pPr>
              <w:tabs>
                <w:tab w:val="left" w:pos="202"/>
              </w:tabs>
              <w:spacing w:before="80" w:after="80" w:line="240" w:lineRule="atLeast"/>
              <w:ind w:left="22" w:right="142"/>
              <w:jc w:val="both"/>
              <w:rPr>
                <w:bCs/>
                <w:sz w:val="26"/>
                <w:szCs w:val="26"/>
                <w:lang w:val="nl-NL"/>
              </w:rPr>
            </w:pPr>
            <w:r w:rsidRPr="009B31DB">
              <w:rPr>
                <w:bCs/>
                <w:sz w:val="26"/>
                <w:szCs w:val="26"/>
                <w:lang w:val="nl-NL"/>
              </w:rPr>
              <w:t>Đáp ứng nội dung Bộ Luật Lao động số 14/2019/QH13 được thông qua ngày 20/11/2019 và có hiệu lực thi hành từ ngày 01/01/2021.</w:t>
            </w:r>
          </w:p>
        </w:tc>
      </w:tr>
      <w:tr w:rsidR="00F06441" w:rsidRPr="009B31DB" w:rsidTr="00703FB3">
        <w:tc>
          <w:tcPr>
            <w:tcW w:w="2660" w:type="dxa"/>
            <w:shd w:val="clear" w:color="auto" w:fill="auto"/>
          </w:tcPr>
          <w:p w:rsidR="00F06441" w:rsidRPr="009B31DB" w:rsidRDefault="00F06441" w:rsidP="00703FB3">
            <w:pPr>
              <w:spacing w:before="60" w:after="60" w:line="252" w:lineRule="auto"/>
              <w:rPr>
                <w:b/>
                <w:sz w:val="26"/>
                <w:szCs w:val="26"/>
                <w:lang w:val="vi-VN"/>
              </w:rPr>
            </w:pPr>
            <w:r w:rsidRPr="009B31DB">
              <w:rPr>
                <w:b/>
                <w:sz w:val="26"/>
                <w:szCs w:val="26"/>
                <w:lang w:val="vi-VN"/>
              </w:rPr>
              <w:t>Căn cứ pháp lý của TTHC:</w:t>
            </w:r>
          </w:p>
        </w:tc>
        <w:tc>
          <w:tcPr>
            <w:tcW w:w="6838" w:type="dxa"/>
            <w:shd w:val="clear" w:color="auto" w:fill="auto"/>
            <w:vAlign w:val="center"/>
          </w:tcPr>
          <w:p w:rsidR="00F06441" w:rsidRPr="009B31DB" w:rsidRDefault="00F06441" w:rsidP="00703FB3">
            <w:pPr>
              <w:tabs>
                <w:tab w:val="left" w:pos="202"/>
              </w:tabs>
              <w:spacing w:before="80" w:after="80" w:line="240" w:lineRule="atLeast"/>
              <w:ind w:left="22" w:right="142"/>
              <w:jc w:val="both"/>
              <w:rPr>
                <w:bCs/>
                <w:sz w:val="26"/>
                <w:szCs w:val="26"/>
                <w:lang w:val="nl-NL"/>
              </w:rPr>
            </w:pPr>
            <w:r w:rsidRPr="009B31DB">
              <w:rPr>
                <w:bCs/>
                <w:sz w:val="26"/>
                <w:szCs w:val="26"/>
                <w:lang w:val="nl-NL"/>
              </w:rPr>
              <w:t>Bộ Luật Lao động số 14/2019/QH13 được thông qua ngày 20/11/2019 và có hiệu lực thi hành từ ngày 01/01/2021.</w:t>
            </w:r>
          </w:p>
        </w:tc>
      </w:tr>
    </w:tbl>
    <w:p w:rsidR="00F06441" w:rsidRPr="009B31DB" w:rsidRDefault="00F06441" w:rsidP="00F06441">
      <w:pPr>
        <w:autoSpaceDE w:val="0"/>
        <w:autoSpaceDN w:val="0"/>
        <w:adjustRightInd w:val="0"/>
        <w:spacing w:before="60" w:after="60"/>
        <w:ind w:firstLine="561"/>
        <w:jc w:val="both"/>
        <w:rPr>
          <w:b/>
          <w:sz w:val="26"/>
          <w:szCs w:val="26"/>
          <w:lang w:val="vi-VN"/>
        </w:rPr>
      </w:pPr>
    </w:p>
    <w:p w:rsidR="00F06441" w:rsidRPr="009B31DB" w:rsidRDefault="00F06441" w:rsidP="00F06441">
      <w:pPr>
        <w:autoSpaceDE w:val="0"/>
        <w:autoSpaceDN w:val="0"/>
        <w:adjustRightInd w:val="0"/>
        <w:spacing w:before="60" w:after="60"/>
        <w:ind w:firstLine="561"/>
        <w:jc w:val="both"/>
        <w:rPr>
          <w:b/>
          <w:sz w:val="26"/>
          <w:szCs w:val="26"/>
          <w:lang w:val="vi-VN"/>
        </w:rPr>
      </w:pPr>
    </w:p>
    <w:p w:rsidR="00F16B13" w:rsidRPr="00F06441" w:rsidRDefault="00F16B13" w:rsidP="00F06441"/>
    <w:sectPr w:rsidR="00F16B13" w:rsidRPr="00F06441"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17" w:rsidRDefault="00015217" w:rsidP="005C408C">
      <w:r>
        <w:separator/>
      </w:r>
    </w:p>
  </w:endnote>
  <w:endnote w:type="continuationSeparator" w:id="0">
    <w:p w:rsidR="00015217" w:rsidRDefault="00015217"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17" w:rsidRDefault="00015217" w:rsidP="005C408C">
      <w:r>
        <w:separator/>
      </w:r>
    </w:p>
  </w:footnote>
  <w:footnote w:type="continuationSeparator" w:id="0">
    <w:p w:rsidR="00015217" w:rsidRDefault="00015217"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252FD4"/>
    <w:rsid w:val="00276EF8"/>
    <w:rsid w:val="002B6339"/>
    <w:rsid w:val="002F03A2"/>
    <w:rsid w:val="003F3A0B"/>
    <w:rsid w:val="0047118C"/>
    <w:rsid w:val="004855BB"/>
    <w:rsid w:val="0052329F"/>
    <w:rsid w:val="005C408C"/>
    <w:rsid w:val="00616132"/>
    <w:rsid w:val="00695551"/>
    <w:rsid w:val="006B3203"/>
    <w:rsid w:val="00710661"/>
    <w:rsid w:val="007302C1"/>
    <w:rsid w:val="00847DDC"/>
    <w:rsid w:val="00886775"/>
    <w:rsid w:val="00940261"/>
    <w:rsid w:val="00B2662E"/>
    <w:rsid w:val="00B67E49"/>
    <w:rsid w:val="00BD75E1"/>
    <w:rsid w:val="00BF4EEC"/>
    <w:rsid w:val="00C26781"/>
    <w:rsid w:val="00C36117"/>
    <w:rsid w:val="00C44A2B"/>
    <w:rsid w:val="00C82E16"/>
    <w:rsid w:val="00CB0D92"/>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2021-09-13T01:58:00Z</dcterms:created>
  <dcterms:modified xsi:type="dcterms:W3CDTF">2021-09-13T01:58:00Z</dcterms:modified>
</cp:coreProperties>
</file>